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23" w:rsidRPr="00EB5AB0" w:rsidRDefault="005B7E23" w:rsidP="005B7E23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EB5AB0">
        <w:rPr>
          <w:bCs/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5B7E23" w:rsidRPr="00EB5AB0" w:rsidRDefault="005B7E23" w:rsidP="005B7E23">
      <w:pPr>
        <w:shd w:val="clear" w:color="auto" w:fill="FFFFFF"/>
        <w:jc w:val="center"/>
        <w:rPr>
          <w:sz w:val="26"/>
          <w:szCs w:val="26"/>
        </w:rPr>
      </w:pPr>
      <w:r w:rsidRPr="00EB5AB0">
        <w:rPr>
          <w:bCs/>
          <w:color w:val="000000"/>
          <w:sz w:val="26"/>
          <w:szCs w:val="26"/>
        </w:rPr>
        <w:t>СРЕДНЯЯ ОБЩЕОБРАЗОВАТЕЛЬНАЯ ШКОЛА №9</w:t>
      </w:r>
    </w:p>
    <w:p w:rsidR="005B7E23" w:rsidRPr="00EB5AB0" w:rsidRDefault="005B7E23" w:rsidP="005B7E23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EB5AB0">
        <w:rPr>
          <w:bCs/>
          <w:color w:val="000000"/>
          <w:sz w:val="26"/>
          <w:szCs w:val="26"/>
        </w:rPr>
        <w:t xml:space="preserve">МУНИЦИПАЛЬНОГО ОБРАЗОВАНИЯ ГОРОД-КУРОРТ АНАПА </w:t>
      </w:r>
    </w:p>
    <w:p w:rsidR="005B7E23" w:rsidRDefault="005B7E23" w:rsidP="005B7E23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</w:p>
    <w:p w:rsidR="005B7E23" w:rsidRDefault="005B7E23" w:rsidP="005B7E23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</w:p>
    <w:p w:rsidR="005B7E23" w:rsidRDefault="005B7E23" w:rsidP="005B7E23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</w:p>
    <w:p w:rsidR="005B7E23" w:rsidRDefault="005B7E23" w:rsidP="005B7E23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</w:p>
    <w:p w:rsidR="005B7E23" w:rsidRDefault="005B7E23" w:rsidP="005B7E23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</w:p>
    <w:p w:rsidR="005B7E23" w:rsidRDefault="005B7E23" w:rsidP="005B7E23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</w:p>
    <w:p w:rsidR="005B7E23" w:rsidRPr="004505B9" w:rsidRDefault="005B7E23" w:rsidP="005B7E23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  <w:r w:rsidRPr="004505B9">
        <w:rPr>
          <w:color w:val="000000"/>
        </w:rPr>
        <w:t>УТВЕРЖДЕНО</w:t>
      </w:r>
    </w:p>
    <w:p w:rsidR="005B7E23" w:rsidRPr="004505B9" w:rsidRDefault="005B7E23" w:rsidP="005B7E23">
      <w:pPr>
        <w:shd w:val="clear" w:color="auto" w:fill="FFFFFF"/>
        <w:autoSpaceDE/>
        <w:autoSpaceDN/>
        <w:adjustRightInd/>
        <w:ind w:left="5387"/>
        <w:jc w:val="center"/>
        <w:rPr>
          <w:sz w:val="16"/>
          <w:szCs w:val="16"/>
        </w:rPr>
      </w:pPr>
    </w:p>
    <w:p w:rsidR="005B7E23" w:rsidRPr="004505B9" w:rsidRDefault="005B7E23" w:rsidP="005B7E23">
      <w:pPr>
        <w:shd w:val="clear" w:color="auto" w:fill="FFFFFF"/>
        <w:autoSpaceDE/>
        <w:autoSpaceDN/>
        <w:adjustRightInd/>
        <w:ind w:left="5387"/>
        <w:rPr>
          <w:color w:val="000000"/>
        </w:rPr>
      </w:pPr>
      <w:r w:rsidRPr="004505B9">
        <w:rPr>
          <w:color w:val="000000"/>
        </w:rPr>
        <w:t xml:space="preserve">решением педагогического совета </w:t>
      </w:r>
    </w:p>
    <w:p w:rsidR="005B7E23" w:rsidRPr="004505B9" w:rsidRDefault="005B7E23" w:rsidP="005B7E23">
      <w:pPr>
        <w:shd w:val="clear" w:color="auto" w:fill="FFFFFF"/>
        <w:autoSpaceDE/>
        <w:autoSpaceDN/>
        <w:adjustRightInd/>
        <w:ind w:left="5387"/>
      </w:pPr>
      <w:r w:rsidRPr="004505B9">
        <w:rPr>
          <w:color w:val="000000"/>
        </w:rPr>
        <w:t xml:space="preserve">от </w:t>
      </w:r>
      <w:r>
        <w:rPr>
          <w:color w:val="000000"/>
        </w:rPr>
        <w:t>30</w:t>
      </w:r>
      <w:r w:rsidR="00863E9F">
        <w:rPr>
          <w:color w:val="000000"/>
        </w:rPr>
        <w:t xml:space="preserve"> августа</w:t>
      </w:r>
      <w:r w:rsidRPr="004505B9">
        <w:rPr>
          <w:color w:val="000000"/>
        </w:rPr>
        <w:t xml:space="preserve"> 20</w:t>
      </w:r>
      <w:r>
        <w:rPr>
          <w:color w:val="000000"/>
        </w:rPr>
        <w:t>17</w:t>
      </w:r>
      <w:r w:rsidRPr="004505B9">
        <w:rPr>
          <w:color w:val="000000"/>
        </w:rPr>
        <w:t xml:space="preserve"> года протокол № 1</w:t>
      </w:r>
    </w:p>
    <w:p w:rsidR="005B7E23" w:rsidRPr="004505B9" w:rsidRDefault="005B7E23" w:rsidP="005B7E23">
      <w:pPr>
        <w:shd w:val="clear" w:color="auto" w:fill="FFFFFF"/>
        <w:autoSpaceDE/>
        <w:autoSpaceDN/>
        <w:adjustRightInd/>
        <w:ind w:left="5387"/>
        <w:rPr>
          <w:color w:val="000000"/>
        </w:rPr>
      </w:pPr>
      <w:r w:rsidRPr="004505B9">
        <w:rPr>
          <w:color w:val="000000"/>
        </w:rPr>
        <w:t xml:space="preserve">Председатель _______     </w:t>
      </w:r>
      <w:proofErr w:type="spellStart"/>
      <w:r>
        <w:rPr>
          <w:color w:val="000000"/>
        </w:rPr>
        <w:t>Т.В.Шейко</w:t>
      </w:r>
      <w:proofErr w:type="spellEnd"/>
    </w:p>
    <w:p w:rsidR="005B7E23" w:rsidRPr="004505B9" w:rsidRDefault="005B7E23" w:rsidP="005B7E23">
      <w:pPr>
        <w:shd w:val="clear" w:color="auto" w:fill="FFFFFF"/>
        <w:autoSpaceDE/>
        <w:autoSpaceDN/>
        <w:adjustRightInd/>
        <w:ind w:left="5387"/>
        <w:rPr>
          <w:color w:val="000000"/>
        </w:rPr>
      </w:pPr>
      <w:r w:rsidRPr="004505B9">
        <w:rPr>
          <w:sz w:val="16"/>
          <w:szCs w:val="16"/>
        </w:rPr>
        <w:t>.</w:t>
      </w:r>
    </w:p>
    <w:p w:rsidR="005B7E23" w:rsidRPr="004505B9" w:rsidRDefault="005B7E23" w:rsidP="005B7E23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5B7E23" w:rsidRPr="004505B9" w:rsidRDefault="005B7E23" w:rsidP="005B7E23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5B7E23" w:rsidRPr="004505B9" w:rsidRDefault="005B7E23" w:rsidP="005B7E23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5B7E23" w:rsidRPr="004505B9" w:rsidRDefault="005B7E23" w:rsidP="005B7E23">
      <w:pPr>
        <w:keepNext/>
        <w:autoSpaceDE/>
        <w:autoSpaceDN/>
        <w:adjustRightInd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</w:p>
    <w:p w:rsidR="005B7E23" w:rsidRPr="004505B9" w:rsidRDefault="005B7E23" w:rsidP="005B7E23">
      <w:pPr>
        <w:keepNext/>
        <w:autoSpaceDE/>
        <w:autoSpaceDN/>
        <w:adjustRightInd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  <w:r w:rsidRPr="004505B9">
        <w:rPr>
          <w:b/>
          <w:sz w:val="40"/>
          <w:szCs w:val="40"/>
        </w:rPr>
        <w:t>РАБОЧАЯ  ПРОГРАММА</w:t>
      </w:r>
    </w:p>
    <w:p w:rsidR="005B7E23" w:rsidRPr="004505B9" w:rsidRDefault="005B7E23" w:rsidP="005B7E23">
      <w:pPr>
        <w:autoSpaceDE/>
        <w:autoSpaceDN/>
        <w:adjustRightInd/>
      </w:pPr>
    </w:p>
    <w:p w:rsidR="005B7E23" w:rsidRPr="004505B9" w:rsidRDefault="005B7E23" w:rsidP="005B7E23">
      <w:pPr>
        <w:autoSpaceDE/>
        <w:autoSpaceDN/>
        <w:adjustRightInd/>
        <w:rPr>
          <w:sz w:val="16"/>
          <w:szCs w:val="16"/>
        </w:rPr>
      </w:pPr>
    </w:p>
    <w:p w:rsidR="005B7E23" w:rsidRPr="00F53E3A" w:rsidRDefault="005B7E23" w:rsidP="00F53E3A">
      <w:pPr>
        <w:shd w:val="clear" w:color="auto" w:fill="FFFFFF"/>
        <w:autoSpaceDE/>
        <w:autoSpaceDN/>
        <w:adjustRightInd/>
        <w:rPr>
          <w:b/>
          <w:sz w:val="20"/>
          <w:szCs w:val="20"/>
        </w:rPr>
      </w:pPr>
      <w:r w:rsidRPr="004505B9">
        <w:rPr>
          <w:bCs/>
          <w:color w:val="000000"/>
          <w:sz w:val="28"/>
          <w:szCs w:val="28"/>
        </w:rPr>
        <w:t xml:space="preserve">По    </w:t>
      </w:r>
      <w:r w:rsidR="00F53E3A">
        <w:rPr>
          <w:b/>
          <w:bCs/>
          <w:color w:val="000000"/>
          <w:sz w:val="28"/>
          <w:szCs w:val="28"/>
        </w:rPr>
        <w:t>ГЕОМЕТРИИ</w:t>
      </w:r>
    </w:p>
    <w:p w:rsidR="005B7E23" w:rsidRPr="004505B9" w:rsidRDefault="005B7E23" w:rsidP="005B7E23">
      <w:pPr>
        <w:autoSpaceDE/>
        <w:autoSpaceDN/>
        <w:adjustRightInd/>
        <w:rPr>
          <w:sz w:val="16"/>
          <w:szCs w:val="16"/>
        </w:rPr>
      </w:pPr>
    </w:p>
    <w:p w:rsidR="005B7E23" w:rsidRDefault="005B7E23" w:rsidP="00F53E3A">
      <w:pPr>
        <w:autoSpaceDE/>
        <w:autoSpaceDN/>
        <w:adjustRightInd/>
        <w:rPr>
          <w:b/>
          <w:sz w:val="28"/>
          <w:szCs w:val="28"/>
        </w:rPr>
      </w:pPr>
      <w:r>
        <w:rPr>
          <w:sz w:val="28"/>
          <w:szCs w:val="28"/>
        </w:rPr>
        <w:t>Уровень образования</w:t>
      </w:r>
      <w:r w:rsidRPr="004505B9">
        <w:rPr>
          <w:sz w:val="28"/>
          <w:szCs w:val="28"/>
        </w:rPr>
        <w:t xml:space="preserve"> </w:t>
      </w:r>
      <w:r w:rsidR="00F53E3A">
        <w:rPr>
          <w:b/>
          <w:sz w:val="28"/>
          <w:szCs w:val="28"/>
        </w:rPr>
        <w:t>среднее общее образование</w:t>
      </w:r>
    </w:p>
    <w:p w:rsidR="00F53E3A" w:rsidRDefault="00F53E3A" w:rsidP="00F53E3A">
      <w:pPr>
        <w:autoSpaceDE/>
        <w:autoSpaceDN/>
        <w:adjustRightInd/>
        <w:rPr>
          <w:b/>
          <w:sz w:val="28"/>
          <w:szCs w:val="28"/>
        </w:rPr>
      </w:pPr>
    </w:p>
    <w:p w:rsidR="00F53E3A" w:rsidRPr="00F53E3A" w:rsidRDefault="00F53E3A" w:rsidP="00F53E3A">
      <w:pPr>
        <w:autoSpaceDE/>
        <w:autoSpaceDN/>
        <w:adjustRightInd/>
        <w:rPr>
          <w:b/>
          <w:sz w:val="20"/>
          <w:szCs w:val="20"/>
        </w:rPr>
      </w:pPr>
      <w:r w:rsidRPr="00F53E3A">
        <w:rPr>
          <w:sz w:val="28"/>
          <w:szCs w:val="28"/>
        </w:rPr>
        <w:t>Класс</w:t>
      </w:r>
      <w:r>
        <w:rPr>
          <w:b/>
          <w:sz w:val="28"/>
          <w:szCs w:val="28"/>
        </w:rPr>
        <w:t xml:space="preserve"> 10-11 (углублённый уровень)</w:t>
      </w:r>
    </w:p>
    <w:p w:rsidR="005B7E23" w:rsidRPr="004505B9" w:rsidRDefault="005B7E23" w:rsidP="005B7E23">
      <w:pPr>
        <w:autoSpaceDE/>
        <w:autoSpaceDN/>
        <w:adjustRightInd/>
        <w:rPr>
          <w:sz w:val="20"/>
          <w:szCs w:val="20"/>
        </w:rPr>
      </w:pPr>
    </w:p>
    <w:p w:rsidR="005B7E23" w:rsidRPr="004505B9" w:rsidRDefault="005B7E23" w:rsidP="005B7E23">
      <w:pPr>
        <w:autoSpaceDE/>
        <w:autoSpaceDN/>
        <w:adjustRightInd/>
        <w:rPr>
          <w:sz w:val="28"/>
          <w:szCs w:val="28"/>
        </w:rPr>
      </w:pPr>
      <w:r w:rsidRPr="004505B9">
        <w:rPr>
          <w:sz w:val="28"/>
          <w:szCs w:val="28"/>
        </w:rPr>
        <w:t>Количество часов</w:t>
      </w:r>
      <w:r w:rsidR="00F53E3A">
        <w:rPr>
          <w:sz w:val="28"/>
          <w:szCs w:val="28"/>
        </w:rPr>
        <w:t xml:space="preserve"> – 136 </w:t>
      </w:r>
      <w:r w:rsidRPr="004505B9">
        <w:rPr>
          <w:sz w:val="28"/>
          <w:szCs w:val="28"/>
        </w:rPr>
        <w:t xml:space="preserve">              </w:t>
      </w:r>
    </w:p>
    <w:p w:rsidR="005B7E23" w:rsidRPr="004505B9" w:rsidRDefault="005B7E23" w:rsidP="005B7E23">
      <w:pPr>
        <w:autoSpaceDE/>
        <w:autoSpaceDN/>
        <w:adjustRightInd/>
        <w:rPr>
          <w:sz w:val="20"/>
          <w:szCs w:val="20"/>
        </w:rPr>
      </w:pPr>
    </w:p>
    <w:p w:rsidR="005B7E23" w:rsidRDefault="005B7E23" w:rsidP="005B7E23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4505B9">
        <w:rPr>
          <w:color w:val="000000"/>
          <w:sz w:val="28"/>
          <w:szCs w:val="28"/>
        </w:rPr>
        <w:t xml:space="preserve">Учитель    </w:t>
      </w:r>
      <w:r w:rsidR="00F53E3A">
        <w:rPr>
          <w:b/>
          <w:color w:val="000000"/>
          <w:sz w:val="28"/>
          <w:szCs w:val="28"/>
        </w:rPr>
        <w:t>Штаба Наталья Дмитриевна</w:t>
      </w:r>
      <w:r w:rsidRPr="004505B9">
        <w:rPr>
          <w:color w:val="000000"/>
          <w:sz w:val="28"/>
          <w:szCs w:val="28"/>
        </w:rPr>
        <w:t xml:space="preserve"> </w:t>
      </w:r>
    </w:p>
    <w:p w:rsidR="00F53E3A" w:rsidRPr="004505B9" w:rsidRDefault="00F53E3A" w:rsidP="005B7E23">
      <w:pPr>
        <w:shd w:val="clear" w:color="auto" w:fill="FFFFFF"/>
        <w:autoSpaceDE/>
        <w:autoSpaceDN/>
        <w:adjustRightInd/>
      </w:pPr>
    </w:p>
    <w:p w:rsidR="005B7E23" w:rsidRPr="004505B9" w:rsidRDefault="005B7E23" w:rsidP="005B7E23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</w:p>
    <w:p w:rsidR="00F53E3A" w:rsidRPr="00F53E3A" w:rsidRDefault="005B7E23" w:rsidP="00F53E3A">
      <w:pPr>
        <w:ind w:firstLine="567"/>
        <w:jc w:val="both"/>
        <w:rPr>
          <w:sz w:val="28"/>
          <w:szCs w:val="28"/>
        </w:rPr>
      </w:pPr>
      <w:r w:rsidRPr="00F53E3A">
        <w:rPr>
          <w:color w:val="000000"/>
          <w:sz w:val="28"/>
          <w:szCs w:val="28"/>
        </w:rPr>
        <w:t xml:space="preserve">Программа разработана в соответствии </w:t>
      </w:r>
      <w:r w:rsidR="00F53E3A" w:rsidRPr="00F53E3A">
        <w:rPr>
          <w:color w:val="000000"/>
          <w:sz w:val="28"/>
          <w:szCs w:val="28"/>
        </w:rPr>
        <w:t>с ФГОС СОО,</w:t>
      </w:r>
      <w:r w:rsidRPr="00F53E3A">
        <w:rPr>
          <w:color w:val="000000"/>
          <w:sz w:val="28"/>
          <w:szCs w:val="28"/>
        </w:rPr>
        <w:t xml:space="preserve"> на основе </w:t>
      </w:r>
      <w:r w:rsidR="00F53E3A" w:rsidRPr="00F53E3A">
        <w:rPr>
          <w:color w:val="000000"/>
          <w:sz w:val="28"/>
          <w:szCs w:val="28"/>
        </w:rPr>
        <w:t xml:space="preserve">примерной программы по математике: геометрии для 10-11 классов примерной основной образовательной программы СОО, одобренной решением федерального учебно-методического объединения по общему образованию (протокол от 28 июня 2016 г. №2/16-з) </w:t>
      </w:r>
      <w:r w:rsidR="00F53E3A" w:rsidRPr="00F53E3A">
        <w:rPr>
          <w:sz w:val="28"/>
          <w:szCs w:val="28"/>
        </w:rPr>
        <w:t xml:space="preserve">и авторской программы по геометрии 10—11 классы. Базовый и </w:t>
      </w:r>
      <w:proofErr w:type="spellStart"/>
      <w:r w:rsidR="00F53E3A" w:rsidRPr="00F53E3A">
        <w:rPr>
          <w:sz w:val="28"/>
          <w:szCs w:val="28"/>
        </w:rPr>
        <w:t>углубл</w:t>
      </w:r>
      <w:proofErr w:type="spellEnd"/>
      <w:r w:rsidR="00F53E3A" w:rsidRPr="00F53E3A">
        <w:rPr>
          <w:sz w:val="28"/>
          <w:szCs w:val="28"/>
        </w:rPr>
        <w:t>. уровни: учеб</w:t>
      </w:r>
      <w:proofErr w:type="gramStart"/>
      <w:r w:rsidR="00F53E3A" w:rsidRPr="00F53E3A">
        <w:rPr>
          <w:sz w:val="28"/>
          <w:szCs w:val="28"/>
        </w:rPr>
        <w:t>.</w:t>
      </w:r>
      <w:proofErr w:type="gramEnd"/>
      <w:r w:rsidR="00F53E3A" w:rsidRPr="00F53E3A">
        <w:rPr>
          <w:sz w:val="28"/>
          <w:szCs w:val="28"/>
        </w:rPr>
        <w:t xml:space="preserve"> </w:t>
      </w:r>
      <w:proofErr w:type="gramStart"/>
      <w:r w:rsidR="00F53E3A" w:rsidRPr="00F53E3A">
        <w:rPr>
          <w:sz w:val="28"/>
          <w:szCs w:val="28"/>
        </w:rPr>
        <w:t>п</w:t>
      </w:r>
      <w:proofErr w:type="gramEnd"/>
      <w:r w:rsidR="00F53E3A" w:rsidRPr="00F53E3A">
        <w:rPr>
          <w:sz w:val="28"/>
          <w:szCs w:val="28"/>
        </w:rPr>
        <w:t xml:space="preserve">особие для учителей </w:t>
      </w:r>
      <w:proofErr w:type="spellStart"/>
      <w:r w:rsidR="00F53E3A" w:rsidRPr="00F53E3A">
        <w:rPr>
          <w:sz w:val="28"/>
          <w:szCs w:val="28"/>
        </w:rPr>
        <w:t>общеобразоват</w:t>
      </w:r>
      <w:proofErr w:type="spellEnd"/>
      <w:r w:rsidR="00F53E3A" w:rsidRPr="00F53E3A">
        <w:rPr>
          <w:sz w:val="28"/>
          <w:szCs w:val="28"/>
        </w:rPr>
        <w:t xml:space="preserve">. организаций / сост. Т. А. </w:t>
      </w:r>
      <w:proofErr w:type="spellStart"/>
      <w:r w:rsidR="00F53E3A" w:rsidRPr="00F53E3A">
        <w:rPr>
          <w:sz w:val="28"/>
          <w:szCs w:val="28"/>
        </w:rPr>
        <w:t>Бурмистрова</w:t>
      </w:r>
      <w:proofErr w:type="spellEnd"/>
      <w:r w:rsidR="00F53E3A" w:rsidRPr="00F53E3A">
        <w:rPr>
          <w:sz w:val="28"/>
          <w:szCs w:val="28"/>
        </w:rPr>
        <w:t>. — М.: Просвещение, 2016.</w:t>
      </w:r>
    </w:p>
    <w:p w:rsidR="00F53E3A" w:rsidRDefault="00F53E3A" w:rsidP="00F53E3A">
      <w:pPr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</w:p>
    <w:p w:rsidR="005B7E23" w:rsidRDefault="005B7E23" w:rsidP="005B7E23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</w:p>
    <w:p w:rsidR="00F53E3A" w:rsidRPr="0078663E" w:rsidRDefault="00F53E3A" w:rsidP="005B7E23">
      <w:pPr>
        <w:shd w:val="clear" w:color="auto" w:fill="FFFFFF"/>
        <w:autoSpaceDE/>
        <w:autoSpaceDN/>
        <w:adjustRightInd/>
      </w:pPr>
    </w:p>
    <w:p w:rsidR="00DC6FB0" w:rsidRDefault="00DC6FB0"/>
    <w:sectPr w:rsidR="00DC6FB0" w:rsidSect="00DC6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5B7E23"/>
    <w:rsid w:val="005B7E23"/>
    <w:rsid w:val="00863E9F"/>
    <w:rsid w:val="00DC6FB0"/>
    <w:rsid w:val="00F5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E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E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</dc:creator>
  <cp:keywords/>
  <dc:description/>
  <cp:lastModifiedBy>Inform</cp:lastModifiedBy>
  <cp:revision>2</cp:revision>
  <cp:lastPrinted>2017-09-29T14:30:00Z</cp:lastPrinted>
  <dcterms:created xsi:type="dcterms:W3CDTF">2017-09-29T13:02:00Z</dcterms:created>
  <dcterms:modified xsi:type="dcterms:W3CDTF">2017-09-29T14:31:00Z</dcterms:modified>
</cp:coreProperties>
</file>